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B312" w14:textId="0B599A7C" w:rsidR="00F56330" w:rsidRPr="00850DC8" w:rsidRDefault="005C6E32" w:rsidP="007A25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Employment </w:t>
      </w:r>
      <w:r w:rsidR="00464D1F">
        <w:rPr>
          <w:b/>
          <w:bCs/>
          <w:sz w:val="28"/>
          <w:szCs w:val="28"/>
        </w:rPr>
        <w:t>Worker</w:t>
      </w:r>
    </w:p>
    <w:p w14:paraId="6B23B46D" w14:textId="77777777" w:rsidR="00850DC8" w:rsidRPr="00DD1362" w:rsidRDefault="00850DC8" w:rsidP="00850DC8">
      <w:pPr>
        <w:jc w:val="center"/>
        <w:rPr>
          <w:b/>
          <w:sz w:val="28"/>
          <w:szCs w:val="28"/>
        </w:rPr>
      </w:pPr>
      <w:r w:rsidRPr="00DD1362">
        <w:rPr>
          <w:b/>
          <w:sz w:val="28"/>
          <w:szCs w:val="28"/>
        </w:rPr>
        <w:t>Job Description</w:t>
      </w:r>
    </w:p>
    <w:p w14:paraId="53CDA498" w14:textId="6C61682E" w:rsidR="00850DC8" w:rsidRPr="00A41BA4" w:rsidRDefault="00850DC8" w:rsidP="00850DC8">
      <w:pPr>
        <w:spacing w:after="0"/>
      </w:pPr>
      <w:r w:rsidRPr="00A41BA4">
        <w:rPr>
          <w:b/>
        </w:rPr>
        <w:t>Days</w:t>
      </w:r>
      <w:r w:rsidRPr="00A41BA4">
        <w:t>:</w:t>
      </w:r>
      <w:r w:rsidRPr="00A41BA4">
        <w:tab/>
      </w:r>
      <w:r w:rsidRPr="00A41BA4">
        <w:tab/>
      </w:r>
      <w:r w:rsidR="0062764A">
        <w:tab/>
      </w:r>
      <w:r w:rsidR="005C6E32">
        <w:t>Monday to Friday</w:t>
      </w:r>
    </w:p>
    <w:p w14:paraId="133043BF" w14:textId="73289059" w:rsidR="00850DC8" w:rsidRPr="00A41BA4" w:rsidRDefault="00850DC8" w:rsidP="00850DC8">
      <w:pPr>
        <w:spacing w:after="0"/>
      </w:pPr>
      <w:r w:rsidRPr="00A41BA4">
        <w:rPr>
          <w:b/>
        </w:rPr>
        <w:t>Hours</w:t>
      </w:r>
      <w:r w:rsidRPr="00A41BA4">
        <w:t>:</w:t>
      </w:r>
      <w:r w:rsidRPr="00A41BA4">
        <w:tab/>
      </w:r>
      <w:r w:rsidRPr="00A41BA4">
        <w:tab/>
      </w:r>
      <w:r w:rsidR="0062764A">
        <w:tab/>
      </w:r>
      <w:r w:rsidR="005C6E32">
        <w:t>3</w:t>
      </w:r>
      <w:r w:rsidR="004273B2">
        <w:t>1.</w:t>
      </w:r>
      <w:r>
        <w:t>5</w:t>
      </w:r>
      <w:r w:rsidRPr="00A41BA4">
        <w:t xml:space="preserve"> hours</w:t>
      </w:r>
      <w:r>
        <w:t xml:space="preserve"> </w:t>
      </w:r>
    </w:p>
    <w:p w14:paraId="3DA3B8C6" w14:textId="11DC7F39" w:rsidR="00850DC8" w:rsidRDefault="00850DC8" w:rsidP="00850DC8">
      <w:pPr>
        <w:spacing w:after="0"/>
      </w:pPr>
      <w:r w:rsidRPr="00A41BA4">
        <w:tab/>
      </w:r>
      <w:r w:rsidRPr="00A41BA4">
        <w:tab/>
      </w:r>
      <w:r w:rsidR="0062764A">
        <w:tab/>
      </w:r>
      <w:r w:rsidRPr="00A41BA4">
        <w:t>Evening work on occasion</w:t>
      </w:r>
    </w:p>
    <w:p w14:paraId="4CF45B38" w14:textId="17984042" w:rsidR="00850DC8" w:rsidRDefault="00850DC8" w:rsidP="00850DC8">
      <w:pPr>
        <w:spacing w:after="0"/>
      </w:pPr>
      <w:r w:rsidRPr="00A41BA4">
        <w:rPr>
          <w:b/>
        </w:rPr>
        <w:t>Salary</w:t>
      </w:r>
      <w:r w:rsidRPr="00A41BA4">
        <w:t>:</w:t>
      </w:r>
      <w:r w:rsidRPr="00A41BA4">
        <w:tab/>
      </w:r>
      <w:r w:rsidRPr="00A41BA4">
        <w:tab/>
      </w:r>
      <w:r w:rsidR="0062764A">
        <w:tab/>
      </w:r>
      <w:r w:rsidR="00B13058">
        <w:t>£26,865 (FTE £29,850)</w:t>
      </w:r>
    </w:p>
    <w:p w14:paraId="22D0BA4C" w14:textId="49EC1394" w:rsidR="00193589" w:rsidRPr="00193589" w:rsidRDefault="00193589" w:rsidP="00850DC8">
      <w:pPr>
        <w:spacing w:after="0"/>
        <w:rPr>
          <w:b/>
          <w:bCs/>
        </w:rPr>
      </w:pPr>
      <w:r>
        <w:rPr>
          <w:b/>
          <w:bCs/>
        </w:rPr>
        <w:t>Contract:</w:t>
      </w:r>
      <w:r>
        <w:rPr>
          <w:b/>
          <w:bCs/>
        </w:rPr>
        <w:tab/>
      </w:r>
      <w:r>
        <w:rPr>
          <w:b/>
          <w:bCs/>
        </w:rPr>
        <w:tab/>
      </w:r>
      <w:r w:rsidRPr="00193589">
        <w:t>14 months</w:t>
      </w:r>
    </w:p>
    <w:p w14:paraId="555C64A2" w14:textId="28B44754" w:rsidR="00850DC8" w:rsidRDefault="00850DC8" w:rsidP="00850DC8">
      <w:pPr>
        <w:spacing w:after="0"/>
      </w:pPr>
      <w:r w:rsidRPr="00A41BA4">
        <w:rPr>
          <w:b/>
        </w:rPr>
        <w:t>Expenses</w:t>
      </w:r>
      <w:r w:rsidRPr="00A41BA4">
        <w:t>:</w:t>
      </w:r>
      <w:r w:rsidRPr="00A41BA4">
        <w:tab/>
      </w:r>
      <w:r w:rsidR="0062764A">
        <w:tab/>
      </w:r>
      <w:r w:rsidRPr="00A41BA4">
        <w:t>If applicable and authorised in advance</w:t>
      </w:r>
    </w:p>
    <w:p w14:paraId="548D8D44" w14:textId="11222675" w:rsidR="00850DC8" w:rsidRDefault="00850DC8" w:rsidP="00850DC8">
      <w:pPr>
        <w:spacing w:after="0"/>
      </w:pPr>
      <w:r w:rsidRPr="00A41BA4">
        <w:rPr>
          <w:b/>
        </w:rPr>
        <w:t>Reporting to</w:t>
      </w:r>
      <w:r>
        <w:rPr>
          <w:b/>
        </w:rPr>
        <w:t>:</w:t>
      </w:r>
      <w:r>
        <w:tab/>
      </w:r>
      <w:r w:rsidR="0062764A">
        <w:tab/>
      </w:r>
      <w:r w:rsidR="007915B7">
        <w:t>TBC</w:t>
      </w:r>
    </w:p>
    <w:p w14:paraId="5571518E" w14:textId="6B01BE27" w:rsidR="00850DC8" w:rsidRPr="00D8190A" w:rsidRDefault="00850DC8" w:rsidP="0083118E">
      <w:pPr>
        <w:spacing w:after="0"/>
        <w:ind w:left="2160" w:hanging="2160"/>
        <w:rPr>
          <w:bCs/>
        </w:rPr>
      </w:pPr>
      <w:r w:rsidRPr="007915B7">
        <w:rPr>
          <w:b/>
        </w:rPr>
        <w:t>Location:</w:t>
      </w:r>
      <w:r w:rsidRPr="007915B7">
        <w:rPr>
          <w:b/>
        </w:rPr>
        <w:tab/>
      </w:r>
      <w:r w:rsidR="00B13058">
        <w:rPr>
          <w:bCs/>
        </w:rPr>
        <w:t xml:space="preserve">Barnsley Street premises, one day </w:t>
      </w:r>
      <w:proofErr w:type="spellStart"/>
      <w:r w:rsidR="00B13058">
        <w:rPr>
          <w:bCs/>
        </w:rPr>
        <w:t>wfh</w:t>
      </w:r>
      <w:proofErr w:type="spellEnd"/>
      <w:r w:rsidR="00B13058">
        <w:rPr>
          <w:bCs/>
        </w:rPr>
        <w:t xml:space="preserve"> (optional)</w:t>
      </w:r>
    </w:p>
    <w:p w14:paraId="775284FB" w14:textId="77777777" w:rsidR="00850DC8" w:rsidRDefault="00850DC8" w:rsidP="00850DC8">
      <w:pPr>
        <w:spacing w:after="0"/>
        <w:jc w:val="center"/>
        <w:rPr>
          <w:b/>
          <w:u w:val="single"/>
        </w:rPr>
      </w:pPr>
    </w:p>
    <w:p w14:paraId="1AEE152F" w14:textId="77777777" w:rsidR="0074616A" w:rsidRDefault="0074616A" w:rsidP="007A25BB">
      <w:pPr>
        <w:rPr>
          <w:b/>
        </w:rPr>
      </w:pPr>
    </w:p>
    <w:p w14:paraId="4890F32B" w14:textId="6D135D45" w:rsidR="007A25BB" w:rsidRPr="00850DC8" w:rsidRDefault="00850DC8" w:rsidP="007A25BB">
      <w:r w:rsidRPr="00E62857">
        <w:rPr>
          <w:b/>
        </w:rPr>
        <w:t>Overall Function:</w:t>
      </w:r>
      <w:r>
        <w:t xml:space="preserve"> </w:t>
      </w:r>
    </w:p>
    <w:p w14:paraId="775D97DD" w14:textId="2FE04217" w:rsidR="002967E4" w:rsidRDefault="002967E4" w:rsidP="002967E4">
      <w:r>
        <w:t xml:space="preserve">Provide employment support to clients of the </w:t>
      </w:r>
      <w:r w:rsidR="00C904C7">
        <w:t xml:space="preserve">Barnsley Street </w:t>
      </w:r>
      <w:r w:rsidR="005D5F46">
        <w:t>Mental Health Centre</w:t>
      </w:r>
      <w:r>
        <w:t xml:space="preserve"> for the purpose of helping people progress towards and sustain employment, including working directly with community, training and volunteering agencies.</w:t>
      </w:r>
      <w:r w:rsidR="00666725">
        <w:t xml:space="preserve">  The service brings together clinical and community groups to </w:t>
      </w:r>
      <w:r w:rsidR="00C10FCE">
        <w:t>support people with mental health</w:t>
      </w:r>
      <w:r w:rsidR="00D01DD2">
        <w:t xml:space="preserve"> </w:t>
      </w:r>
      <w:r w:rsidR="002B76B1">
        <w:t>in a</w:t>
      </w:r>
      <w:r w:rsidR="001D343B">
        <w:t xml:space="preserve"> co-ordinated service.</w:t>
      </w:r>
    </w:p>
    <w:p w14:paraId="72F11433" w14:textId="77777777" w:rsidR="004A6CCA" w:rsidRDefault="004A6CCA">
      <w:pPr>
        <w:rPr>
          <w:b/>
          <w:bCs/>
        </w:rPr>
      </w:pPr>
    </w:p>
    <w:p w14:paraId="64C382FE" w14:textId="2E6850D0" w:rsidR="0074616A" w:rsidRDefault="0074616A">
      <w:pPr>
        <w:rPr>
          <w:b/>
          <w:bCs/>
        </w:rPr>
      </w:pPr>
      <w:r w:rsidRPr="0074616A">
        <w:rPr>
          <w:b/>
          <w:bCs/>
        </w:rPr>
        <w:t xml:space="preserve">Responsibilities: </w:t>
      </w:r>
    </w:p>
    <w:p w14:paraId="72EB9767" w14:textId="17FFF209" w:rsidR="0074616A" w:rsidRPr="0074616A" w:rsidRDefault="0074616A">
      <w:pPr>
        <w:rPr>
          <w:b/>
          <w:bCs/>
        </w:rPr>
      </w:pPr>
      <w:r>
        <w:rPr>
          <w:b/>
          <w:bCs/>
        </w:rPr>
        <w:t xml:space="preserve">General </w:t>
      </w:r>
    </w:p>
    <w:p w14:paraId="5E332B26" w14:textId="59C6D6B2" w:rsidR="002F3C2C" w:rsidRDefault="002F3C2C" w:rsidP="002F3C2C">
      <w:pPr>
        <w:pStyle w:val="ListParagraph"/>
        <w:numPr>
          <w:ilvl w:val="0"/>
          <w:numId w:val="1"/>
        </w:numPr>
      </w:pPr>
      <w:r>
        <w:t xml:space="preserve">Support a caseload of 25 clients affected by mental health issues who want to progress towards, secure and/or maintain employment including </w:t>
      </w:r>
      <w:proofErr w:type="spellStart"/>
      <w:r>
        <w:t>self employment</w:t>
      </w:r>
      <w:proofErr w:type="spellEnd"/>
    </w:p>
    <w:p w14:paraId="6C0B26D2" w14:textId="77777777" w:rsidR="002F3C2C" w:rsidRDefault="002F3C2C" w:rsidP="002F3C2C">
      <w:pPr>
        <w:pStyle w:val="ListParagraph"/>
        <w:numPr>
          <w:ilvl w:val="0"/>
          <w:numId w:val="1"/>
        </w:numPr>
      </w:pPr>
      <w:r>
        <w:t>Meeting service KPIs including employment, signposting to training and volunteering based on client preferences</w:t>
      </w:r>
    </w:p>
    <w:p w14:paraId="02DD3437" w14:textId="77777777" w:rsidR="002F3C2C" w:rsidRPr="00793B42" w:rsidRDefault="002F3C2C" w:rsidP="002F3C2C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Develop and deliver employment workshops including to community and housing groups</w:t>
      </w:r>
    </w:p>
    <w:p w14:paraId="7B28C113" w14:textId="77777777" w:rsidR="002F3C2C" w:rsidRDefault="002F3C2C" w:rsidP="002F3C2C">
      <w:pPr>
        <w:pStyle w:val="ListParagraph"/>
        <w:numPr>
          <w:ilvl w:val="0"/>
          <w:numId w:val="1"/>
        </w:numPr>
        <w:spacing w:after="0"/>
      </w:pPr>
      <w:r>
        <w:t xml:space="preserve">Maintain accurate records for client and service activity including equal </w:t>
      </w:r>
      <w:proofErr w:type="spellStart"/>
      <w:r>
        <w:t>opps</w:t>
      </w:r>
      <w:proofErr w:type="spellEnd"/>
      <w:r>
        <w:t xml:space="preserve"> information, outputs and outcomes to support service delivery and monitoring</w:t>
      </w:r>
    </w:p>
    <w:p w14:paraId="6583DE5A" w14:textId="77777777" w:rsidR="002F3C2C" w:rsidRDefault="002F3C2C" w:rsidP="002F3C2C">
      <w:pPr>
        <w:pStyle w:val="ListParagraph"/>
        <w:numPr>
          <w:ilvl w:val="0"/>
          <w:numId w:val="1"/>
        </w:numPr>
        <w:spacing w:after="0"/>
      </w:pPr>
      <w:r>
        <w:t>A</w:t>
      </w:r>
      <w:r w:rsidRPr="00750F4B">
        <w:t>ct non-judgmentally and respect individuals’ views and rights to cho</w:t>
      </w:r>
      <w:r>
        <w:t>o</w:t>
      </w:r>
      <w:r w:rsidRPr="00750F4B">
        <w:t>se their own employment and career aspirations</w:t>
      </w:r>
    </w:p>
    <w:p w14:paraId="0EF61B8F" w14:textId="77777777" w:rsidR="002F3C2C" w:rsidRDefault="002F3C2C" w:rsidP="002F3C2C">
      <w:pPr>
        <w:pStyle w:val="ListParagraph"/>
        <w:numPr>
          <w:ilvl w:val="0"/>
          <w:numId w:val="1"/>
        </w:numPr>
        <w:spacing w:after="0"/>
      </w:pPr>
      <w:r>
        <w:t xml:space="preserve">Actively participate in team meetings, individual supervision, case discussions and training </w:t>
      </w:r>
    </w:p>
    <w:p w14:paraId="128BEFE7" w14:textId="77777777" w:rsidR="002F3C2C" w:rsidRDefault="002F3C2C" w:rsidP="002F3C2C">
      <w:pPr>
        <w:pStyle w:val="ListParagraph"/>
        <w:numPr>
          <w:ilvl w:val="0"/>
          <w:numId w:val="1"/>
        </w:numPr>
        <w:spacing w:after="0"/>
      </w:pPr>
      <w:r>
        <w:t>Share positive case studies through newsletter and social media</w:t>
      </w:r>
    </w:p>
    <w:p w14:paraId="5812E612" w14:textId="350EEE07" w:rsidR="007915B7" w:rsidRDefault="007915B7" w:rsidP="002F3C2C">
      <w:pPr>
        <w:pStyle w:val="ListParagraph"/>
        <w:numPr>
          <w:ilvl w:val="0"/>
          <w:numId w:val="1"/>
        </w:numPr>
        <w:spacing w:after="0"/>
      </w:pPr>
      <w:r>
        <w:t>Work collaboratively with other service delivery partners</w:t>
      </w:r>
    </w:p>
    <w:p w14:paraId="1D7F382D" w14:textId="77777777" w:rsidR="002F3C2C" w:rsidRPr="0005631F" w:rsidRDefault="002F3C2C" w:rsidP="002F3C2C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Recognise the confidential and sensitive nature of the information gathered under GDPR rules and procedures</w:t>
      </w:r>
    </w:p>
    <w:p w14:paraId="349AE639" w14:textId="77777777" w:rsidR="002F3C2C" w:rsidRPr="009C5BBA" w:rsidRDefault="002F3C2C" w:rsidP="002F3C2C">
      <w:pPr>
        <w:pStyle w:val="ListParagraph"/>
        <w:numPr>
          <w:ilvl w:val="0"/>
          <w:numId w:val="1"/>
        </w:numPr>
        <w:spacing w:after="0"/>
      </w:pPr>
      <w:r>
        <w:t>Comply with all WWT policies and procedures</w:t>
      </w:r>
    </w:p>
    <w:p w14:paraId="72A7C523" w14:textId="7D36F24E" w:rsidR="00485D9A" w:rsidRPr="0062764A" w:rsidRDefault="00485D9A" w:rsidP="0062764A">
      <w:pPr>
        <w:spacing w:after="0"/>
        <w:rPr>
          <w:b/>
          <w:bCs/>
        </w:rPr>
      </w:pPr>
    </w:p>
    <w:p w14:paraId="3FFA91D9" w14:textId="75BC1C2A" w:rsidR="0062764A" w:rsidRPr="0062764A" w:rsidRDefault="0062764A" w:rsidP="0062764A">
      <w:pPr>
        <w:spacing w:after="0"/>
        <w:rPr>
          <w:b/>
          <w:bCs/>
        </w:rPr>
      </w:pPr>
      <w:r w:rsidRPr="0062764A">
        <w:rPr>
          <w:b/>
          <w:bCs/>
        </w:rPr>
        <w:t>Client support</w:t>
      </w:r>
    </w:p>
    <w:p w14:paraId="3685458C" w14:textId="7E578630" w:rsidR="009B63C3" w:rsidRPr="005F7C60" w:rsidRDefault="009B63C3" w:rsidP="009B63C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Tailor support according to individual needs</w:t>
      </w:r>
      <w:r w:rsidR="000246B8">
        <w:rPr>
          <w:rFonts w:eastAsiaTheme="minorEastAsia"/>
        </w:rPr>
        <w:t xml:space="preserve"> using employment action plans</w:t>
      </w:r>
      <w:r w:rsidR="001455EF">
        <w:rPr>
          <w:rFonts w:eastAsiaTheme="minorEastAsia"/>
        </w:rPr>
        <w:t xml:space="preserve"> and other tools</w:t>
      </w:r>
    </w:p>
    <w:p w14:paraId="63640858" w14:textId="2150E0E7" w:rsidR="005F7C60" w:rsidRPr="00352DF3" w:rsidRDefault="005F7C60" w:rsidP="009B63C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Supporting clients with job applications</w:t>
      </w:r>
      <w:r w:rsidR="00554C98">
        <w:rPr>
          <w:rFonts w:eastAsiaTheme="minorEastAsia"/>
        </w:rPr>
        <w:t>, CVs</w:t>
      </w:r>
      <w:r>
        <w:rPr>
          <w:rFonts w:eastAsiaTheme="minorEastAsia"/>
        </w:rPr>
        <w:t xml:space="preserve"> and interview skill</w:t>
      </w:r>
      <w:r w:rsidR="00352DF3">
        <w:rPr>
          <w:rFonts w:eastAsiaTheme="minorEastAsia"/>
        </w:rPr>
        <w:t>s</w:t>
      </w:r>
    </w:p>
    <w:p w14:paraId="6E078891" w14:textId="5405F186" w:rsidR="00352DF3" w:rsidRDefault="00352DF3" w:rsidP="00352DF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Research job roles that match client preferences </w:t>
      </w:r>
    </w:p>
    <w:p w14:paraId="75EEFFE0" w14:textId="5ED887DB" w:rsidR="00352DF3" w:rsidRPr="00352DF3" w:rsidRDefault="00352DF3" w:rsidP="00352DF3">
      <w:pPr>
        <w:pStyle w:val="ListParagraph"/>
        <w:numPr>
          <w:ilvl w:val="0"/>
          <w:numId w:val="1"/>
        </w:numPr>
        <w:spacing w:after="0"/>
      </w:pPr>
      <w:r>
        <w:t>Discuss and provide support to clients around disclosure of mental health to employers</w:t>
      </w:r>
    </w:p>
    <w:p w14:paraId="33C692A0" w14:textId="059FC80C" w:rsidR="004628F3" w:rsidRPr="00112054" w:rsidRDefault="009C5BBA" w:rsidP="004628F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lastRenderedPageBreak/>
        <w:t>S</w:t>
      </w:r>
      <w:r w:rsidR="004628F3" w:rsidRPr="57B11F96">
        <w:rPr>
          <w:rFonts w:eastAsiaTheme="minorEastAsia"/>
        </w:rPr>
        <w:t>haring how they overcame obstacles to achieve career goals and how they continue to move forward in their own recovery</w:t>
      </w:r>
    </w:p>
    <w:p w14:paraId="57EBD1E7" w14:textId="4AF3972E" w:rsidR="00651508" w:rsidRDefault="005F3316" w:rsidP="00651508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Provide links to resources, networks and opportunities in the local community </w:t>
      </w:r>
      <w:r w:rsidR="009173EC">
        <w:rPr>
          <w:rFonts w:eastAsiaTheme="minorEastAsia"/>
        </w:rPr>
        <w:t>(</w:t>
      </w:r>
      <w:r w:rsidR="00F14A05">
        <w:rPr>
          <w:rFonts w:eastAsiaTheme="minorEastAsia"/>
        </w:rPr>
        <w:t>including training opportunities</w:t>
      </w:r>
      <w:r w:rsidR="009173EC">
        <w:rPr>
          <w:rFonts w:eastAsiaTheme="minorEastAsia"/>
        </w:rPr>
        <w:t>)</w:t>
      </w:r>
    </w:p>
    <w:p w14:paraId="10ABF52B" w14:textId="5403E009" w:rsidR="004628F3" w:rsidRDefault="00C731BA" w:rsidP="004628F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Supporting clients to access or use back to work calculations </w:t>
      </w:r>
    </w:p>
    <w:p w14:paraId="0CB1C7D0" w14:textId="44440A2D" w:rsidR="00353E9B" w:rsidRPr="00353E9B" w:rsidRDefault="00353E9B" w:rsidP="00353E9B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Review progress toward employment goals to increase motivation </w:t>
      </w:r>
    </w:p>
    <w:p w14:paraId="2419A764" w14:textId="4513228C" w:rsidR="004628F3" w:rsidRDefault="00D909AB" w:rsidP="004628F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Providing information on the employment supports </w:t>
      </w:r>
      <w:r w:rsidR="00AB70A1">
        <w:rPr>
          <w:rFonts w:eastAsiaTheme="minorEastAsia"/>
        </w:rPr>
        <w:t>options and where needed completing signposting referrals</w:t>
      </w:r>
    </w:p>
    <w:p w14:paraId="13C1AAD1" w14:textId="190CBB1F" w:rsidR="005A37DC" w:rsidRPr="00D9652F" w:rsidRDefault="0096548A" w:rsidP="00D9652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Supporting clients to access work experience, volunteering</w:t>
      </w:r>
      <w:r w:rsidR="00C921CD">
        <w:rPr>
          <w:rFonts w:eastAsiaTheme="minorEastAsia"/>
        </w:rPr>
        <w:t>, shadow</w:t>
      </w:r>
      <w:r>
        <w:rPr>
          <w:rFonts w:eastAsiaTheme="minorEastAsia"/>
        </w:rPr>
        <w:t xml:space="preserve"> and taster placements.</w:t>
      </w:r>
      <w:r w:rsidR="005A37DC">
        <w:rPr>
          <w:rFonts w:eastAsiaTheme="minorEastAsia"/>
        </w:rPr>
        <w:t xml:space="preserve"> </w:t>
      </w:r>
    </w:p>
    <w:p w14:paraId="0E907347" w14:textId="0F0DA157" w:rsidR="00B662B3" w:rsidRDefault="00120614" w:rsidP="00B662B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Support clients to increase their CV/application writing and interview skills</w:t>
      </w:r>
    </w:p>
    <w:p w14:paraId="1C26C75A" w14:textId="24F0887B" w:rsidR="00B662B3" w:rsidRDefault="00B662B3" w:rsidP="00B662B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Help clients to maintain employment by providing </w:t>
      </w:r>
      <w:r w:rsidR="00AF3953">
        <w:rPr>
          <w:rFonts w:eastAsiaTheme="minorEastAsia"/>
        </w:rPr>
        <w:t xml:space="preserve">in work </w:t>
      </w:r>
      <w:r>
        <w:rPr>
          <w:rFonts w:eastAsiaTheme="minorEastAsia"/>
        </w:rPr>
        <w:t>support</w:t>
      </w:r>
      <w:r w:rsidR="0047235D">
        <w:rPr>
          <w:rFonts w:eastAsiaTheme="minorEastAsia"/>
        </w:rPr>
        <w:t xml:space="preserve"> </w:t>
      </w:r>
    </w:p>
    <w:p w14:paraId="31F1A189" w14:textId="71F2BB71" w:rsidR="008F76C9" w:rsidRDefault="008F76C9" w:rsidP="00B662B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Link clients to peer networks and support</w:t>
      </w:r>
    </w:p>
    <w:p w14:paraId="0EEAC888" w14:textId="77777777" w:rsidR="000B2447" w:rsidRPr="000B2447" w:rsidRDefault="000B2447" w:rsidP="000B2447">
      <w:pPr>
        <w:ind w:left="360"/>
        <w:rPr>
          <w:b/>
          <w:sz w:val="28"/>
          <w:szCs w:val="28"/>
        </w:rPr>
      </w:pPr>
    </w:p>
    <w:p w14:paraId="35330800" w14:textId="601BCD84" w:rsidR="000B2447" w:rsidRPr="000B2447" w:rsidRDefault="000B2447" w:rsidP="000B2447">
      <w:pPr>
        <w:jc w:val="center"/>
        <w:rPr>
          <w:b/>
          <w:sz w:val="28"/>
          <w:szCs w:val="28"/>
        </w:rPr>
      </w:pPr>
      <w:r w:rsidRPr="000B2447">
        <w:rPr>
          <w:b/>
          <w:sz w:val="28"/>
          <w:szCs w:val="28"/>
        </w:rPr>
        <w:t>Person Specification</w:t>
      </w:r>
    </w:p>
    <w:p w14:paraId="01C6B0C3" w14:textId="77777777" w:rsidR="000B2447" w:rsidRPr="00D83EC5" w:rsidRDefault="000B2447" w:rsidP="000B2447">
      <w:r w:rsidRPr="00D83EC5">
        <w:t xml:space="preserve">This employee specification contains the essential and desirable criteria which candidates should possess </w:t>
      </w:r>
      <w:proofErr w:type="gramStart"/>
      <w:r w:rsidRPr="00D83EC5">
        <w:t>in order to</w:t>
      </w:r>
      <w:proofErr w:type="gramEnd"/>
      <w:r w:rsidRPr="00D83EC5">
        <w:t xml:space="preserve"> satisfy the performance requirements for this post.</w:t>
      </w:r>
    </w:p>
    <w:p w14:paraId="3E77CFC4" w14:textId="77777777" w:rsidR="000B2447" w:rsidRPr="00D83EC5" w:rsidRDefault="000B2447" w:rsidP="000B2447">
      <w:pPr>
        <w:ind w:left="360"/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847"/>
        <w:gridCol w:w="3949"/>
      </w:tblGrid>
      <w:tr w:rsidR="000B2447" w:rsidRPr="00D83EC5" w14:paraId="5584A102" w14:textId="77777777" w:rsidTr="00AC1319">
        <w:tc>
          <w:tcPr>
            <w:tcW w:w="1838" w:type="dxa"/>
          </w:tcPr>
          <w:p w14:paraId="156A66C4" w14:textId="77777777" w:rsidR="000B2447" w:rsidRPr="00D83EC5" w:rsidRDefault="000B2447" w:rsidP="00AA78F3"/>
        </w:tc>
        <w:tc>
          <w:tcPr>
            <w:tcW w:w="3847" w:type="dxa"/>
          </w:tcPr>
          <w:p w14:paraId="2DF523C1" w14:textId="77777777" w:rsidR="000B2447" w:rsidRPr="00D83EC5" w:rsidRDefault="000B2447" w:rsidP="00AA78F3">
            <w:pPr>
              <w:rPr>
                <w:b/>
              </w:rPr>
            </w:pPr>
            <w:r w:rsidRPr="00D83EC5">
              <w:rPr>
                <w:b/>
              </w:rPr>
              <w:t>Essential</w:t>
            </w:r>
          </w:p>
        </w:tc>
        <w:tc>
          <w:tcPr>
            <w:tcW w:w="3949" w:type="dxa"/>
          </w:tcPr>
          <w:p w14:paraId="30695F95" w14:textId="77777777" w:rsidR="000B2447" w:rsidRPr="00D83EC5" w:rsidRDefault="000B2447" w:rsidP="00AA78F3">
            <w:pPr>
              <w:rPr>
                <w:b/>
              </w:rPr>
            </w:pPr>
            <w:r w:rsidRPr="00D83EC5">
              <w:rPr>
                <w:b/>
              </w:rPr>
              <w:t>Desirable</w:t>
            </w:r>
          </w:p>
        </w:tc>
      </w:tr>
      <w:tr w:rsidR="000B2447" w:rsidRPr="00D83EC5" w14:paraId="2C095F92" w14:textId="77777777" w:rsidTr="00AC1319">
        <w:tc>
          <w:tcPr>
            <w:tcW w:w="1838" w:type="dxa"/>
          </w:tcPr>
          <w:p w14:paraId="5C21A750" w14:textId="77777777" w:rsidR="000B2447" w:rsidRPr="00D83EC5" w:rsidRDefault="000B2447" w:rsidP="00AA78F3">
            <w:r w:rsidRPr="00D83EC5">
              <w:t>Qualifications</w:t>
            </w:r>
          </w:p>
        </w:tc>
        <w:tc>
          <w:tcPr>
            <w:tcW w:w="3847" w:type="dxa"/>
          </w:tcPr>
          <w:p w14:paraId="121C7CE2" w14:textId="77777777" w:rsidR="000B2447" w:rsidRPr="00D83EC5" w:rsidRDefault="000B2447" w:rsidP="00AA78F3"/>
        </w:tc>
        <w:tc>
          <w:tcPr>
            <w:tcW w:w="3949" w:type="dxa"/>
          </w:tcPr>
          <w:p w14:paraId="69EFB541" w14:textId="0BFF880A" w:rsidR="00AC1319" w:rsidRPr="00D83EC5" w:rsidRDefault="00AC1319" w:rsidP="007F3E4F">
            <w:pPr>
              <w:spacing w:after="0" w:line="240" w:lineRule="auto"/>
            </w:pPr>
          </w:p>
        </w:tc>
      </w:tr>
      <w:tr w:rsidR="000B2447" w:rsidRPr="00D83EC5" w14:paraId="3C8B1731" w14:textId="77777777" w:rsidTr="00AC1319">
        <w:tc>
          <w:tcPr>
            <w:tcW w:w="1838" w:type="dxa"/>
          </w:tcPr>
          <w:p w14:paraId="7EA43F86" w14:textId="77777777" w:rsidR="000B2447" w:rsidRPr="00D83EC5" w:rsidRDefault="000B2447" w:rsidP="00AA78F3">
            <w:r w:rsidRPr="00D83EC5">
              <w:t>Skills &amp; Abilities</w:t>
            </w:r>
          </w:p>
        </w:tc>
        <w:tc>
          <w:tcPr>
            <w:tcW w:w="3847" w:type="dxa"/>
          </w:tcPr>
          <w:p w14:paraId="0A669FEC" w14:textId="7F6E8133" w:rsidR="000B2447" w:rsidRDefault="000B2447" w:rsidP="00AA78F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Strong written and verbal communication skills</w:t>
            </w:r>
          </w:p>
          <w:p w14:paraId="7E25EF90" w14:textId="44C310C1" w:rsidR="000B2447" w:rsidRPr="00AC523B" w:rsidRDefault="000B2447" w:rsidP="00AA78F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AC523B">
              <w:t>Ability to take initiative</w:t>
            </w:r>
          </w:p>
          <w:p w14:paraId="10645922" w14:textId="77777777" w:rsidR="000B2447" w:rsidRPr="00AC523B" w:rsidRDefault="000B2447" w:rsidP="00AA78F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AC523B">
              <w:t xml:space="preserve">Excellent administration and </w:t>
            </w:r>
            <w:proofErr w:type="spellStart"/>
            <w:r w:rsidRPr="00AC523B">
              <w:t>organisational</w:t>
            </w:r>
            <w:proofErr w:type="spellEnd"/>
            <w:r w:rsidRPr="00AC523B">
              <w:t xml:space="preserve"> skills</w:t>
            </w:r>
          </w:p>
          <w:p w14:paraId="6FC5BC60" w14:textId="601501D6" w:rsidR="000B2447" w:rsidRDefault="000B2447" w:rsidP="00AA78F3">
            <w:pPr>
              <w:numPr>
                <w:ilvl w:val="0"/>
                <w:numId w:val="4"/>
              </w:numPr>
              <w:spacing w:after="0" w:line="240" w:lineRule="auto"/>
            </w:pPr>
            <w:r w:rsidRPr="00AC523B">
              <w:t>Ability to cope with a complex</w:t>
            </w:r>
            <w:r>
              <w:t xml:space="preserve"> </w:t>
            </w:r>
            <w:r w:rsidRPr="00AC523B">
              <w:t>and fluctuating caseload</w:t>
            </w:r>
          </w:p>
          <w:p w14:paraId="5AA4BEDB" w14:textId="181A51DC" w:rsidR="000B2447" w:rsidRDefault="000B2447" w:rsidP="00AA78F3">
            <w:pPr>
              <w:numPr>
                <w:ilvl w:val="0"/>
                <w:numId w:val="4"/>
              </w:numPr>
              <w:spacing w:after="0" w:line="240" w:lineRule="auto"/>
            </w:pPr>
            <w:r>
              <w:t>Listening skills</w:t>
            </w:r>
          </w:p>
          <w:p w14:paraId="0FD8A44A" w14:textId="20F463C8" w:rsidR="000B2447" w:rsidRPr="00D83EC5" w:rsidRDefault="000B2447" w:rsidP="000B2447">
            <w:pPr>
              <w:spacing w:after="0" w:line="240" w:lineRule="auto"/>
              <w:ind w:left="720"/>
            </w:pPr>
          </w:p>
        </w:tc>
        <w:tc>
          <w:tcPr>
            <w:tcW w:w="3949" w:type="dxa"/>
          </w:tcPr>
          <w:p w14:paraId="052376A4" w14:textId="77777777" w:rsidR="000B2447" w:rsidRPr="00D83EC5" w:rsidRDefault="000B2447" w:rsidP="00AA78F3"/>
        </w:tc>
      </w:tr>
      <w:tr w:rsidR="000B2447" w:rsidRPr="00D83EC5" w14:paraId="618CD1A1" w14:textId="77777777" w:rsidTr="00AC1319">
        <w:tc>
          <w:tcPr>
            <w:tcW w:w="1838" w:type="dxa"/>
          </w:tcPr>
          <w:p w14:paraId="3F0593AF" w14:textId="77777777" w:rsidR="000B2447" w:rsidRPr="00D83EC5" w:rsidRDefault="000B2447" w:rsidP="00AA78F3">
            <w:r w:rsidRPr="00D83EC5">
              <w:t>Personal Qualities</w:t>
            </w:r>
          </w:p>
        </w:tc>
        <w:tc>
          <w:tcPr>
            <w:tcW w:w="3847" w:type="dxa"/>
          </w:tcPr>
          <w:p w14:paraId="53FF7518" w14:textId="77777777" w:rsidR="000B2447" w:rsidRDefault="000B2447" w:rsidP="00AA78F3">
            <w:pPr>
              <w:numPr>
                <w:ilvl w:val="0"/>
                <w:numId w:val="3"/>
              </w:numPr>
              <w:spacing w:after="0" w:line="240" w:lineRule="auto"/>
            </w:pPr>
            <w:r>
              <w:t>Non-judgmental approach</w:t>
            </w:r>
          </w:p>
          <w:p w14:paraId="0A3BEF5E" w14:textId="77777777" w:rsidR="000B2447" w:rsidRPr="00F4493B" w:rsidRDefault="000B2447" w:rsidP="00AA78F3">
            <w:pPr>
              <w:pStyle w:val="ListParagraph"/>
              <w:numPr>
                <w:ilvl w:val="0"/>
                <w:numId w:val="3"/>
              </w:numPr>
            </w:pPr>
            <w:r w:rsidRPr="00F4493B">
              <w:t>Willing to work in different locations across the borough</w:t>
            </w:r>
          </w:p>
          <w:p w14:paraId="385A8DDD" w14:textId="77777777" w:rsidR="000B2447" w:rsidRDefault="000B2447" w:rsidP="00AA78F3">
            <w:pPr>
              <w:pStyle w:val="ListParagraph"/>
              <w:numPr>
                <w:ilvl w:val="0"/>
                <w:numId w:val="3"/>
              </w:numPr>
            </w:pPr>
            <w:r>
              <w:t xml:space="preserve">Ability to build rapport </w:t>
            </w:r>
          </w:p>
          <w:p w14:paraId="05013147" w14:textId="77777777" w:rsidR="000B2447" w:rsidRDefault="000B2447" w:rsidP="00AA78F3">
            <w:pPr>
              <w:pStyle w:val="ListParagraph"/>
              <w:numPr>
                <w:ilvl w:val="0"/>
                <w:numId w:val="3"/>
              </w:numPr>
            </w:pPr>
            <w:r>
              <w:t>Willingness to work occasional evenings</w:t>
            </w:r>
          </w:p>
          <w:p w14:paraId="19CC2A0A" w14:textId="77777777" w:rsidR="000B2447" w:rsidRPr="00D83EC5" w:rsidRDefault="000B2447" w:rsidP="00AA78F3">
            <w:pPr>
              <w:pStyle w:val="ListParagraph"/>
              <w:numPr>
                <w:ilvl w:val="0"/>
                <w:numId w:val="3"/>
              </w:numPr>
            </w:pPr>
            <w:r>
              <w:t xml:space="preserve">A belief that anyone can work with the right support </w:t>
            </w:r>
          </w:p>
        </w:tc>
        <w:tc>
          <w:tcPr>
            <w:tcW w:w="3949" w:type="dxa"/>
          </w:tcPr>
          <w:p w14:paraId="487592C8" w14:textId="77777777" w:rsidR="000B2447" w:rsidRPr="00D83EC5" w:rsidRDefault="000B2447" w:rsidP="00AA78F3"/>
        </w:tc>
      </w:tr>
      <w:tr w:rsidR="000B2447" w:rsidRPr="00D83EC5" w14:paraId="7C9AC08D" w14:textId="77777777" w:rsidTr="00AC1319">
        <w:tc>
          <w:tcPr>
            <w:tcW w:w="1838" w:type="dxa"/>
          </w:tcPr>
          <w:p w14:paraId="7252F88F" w14:textId="77777777" w:rsidR="000B2447" w:rsidRPr="00D83EC5" w:rsidRDefault="000B2447" w:rsidP="00AA78F3">
            <w:r w:rsidRPr="00D83EC5">
              <w:t>Knowledge &amp; Experience</w:t>
            </w:r>
          </w:p>
        </w:tc>
        <w:tc>
          <w:tcPr>
            <w:tcW w:w="3847" w:type="dxa"/>
          </w:tcPr>
          <w:p w14:paraId="67516EF3" w14:textId="28EEFAF1" w:rsidR="000B2447" w:rsidRDefault="00C62995" w:rsidP="00AA78F3">
            <w:pPr>
              <w:pStyle w:val="ListParagraph"/>
              <w:numPr>
                <w:ilvl w:val="0"/>
                <w:numId w:val="3"/>
              </w:numPr>
            </w:pPr>
            <w:r>
              <w:t>Experience managing</w:t>
            </w:r>
            <w:r w:rsidR="000B2447" w:rsidRPr="008053AB">
              <w:t xml:space="preserve"> own workload and work</w:t>
            </w:r>
            <w:r>
              <w:t>ing</w:t>
            </w:r>
            <w:r w:rsidR="000B2447" w:rsidRPr="008053AB">
              <w:t xml:space="preserve"> on own initiative</w:t>
            </w:r>
          </w:p>
          <w:p w14:paraId="3A1A5504" w14:textId="77777777" w:rsidR="000B2447" w:rsidRPr="00D83EC5" w:rsidRDefault="000B2447" w:rsidP="00AA78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 w:rsidRPr="00D83EC5">
              <w:t xml:space="preserve">Understanding of </w:t>
            </w:r>
            <w:r>
              <w:t>key</w:t>
            </w:r>
            <w:r w:rsidRPr="00D83EC5">
              <w:t xml:space="preserve"> legislation </w:t>
            </w:r>
          </w:p>
          <w:p w14:paraId="1F3C5425" w14:textId="77777777" w:rsidR="000B2447" w:rsidRPr="00D83EC5" w:rsidRDefault="000B2447" w:rsidP="00AA78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Knowledge</w:t>
            </w:r>
            <w:r w:rsidRPr="00D83EC5">
              <w:t xml:space="preserve"> of benefit system</w:t>
            </w:r>
          </w:p>
          <w:p w14:paraId="6874D32D" w14:textId="1A7CCDB5" w:rsidR="000B2447" w:rsidRPr="008053AB" w:rsidRDefault="000B2447" w:rsidP="00AA78F3">
            <w:pPr>
              <w:pStyle w:val="ListParagraph"/>
              <w:numPr>
                <w:ilvl w:val="0"/>
                <w:numId w:val="3"/>
              </w:numPr>
            </w:pPr>
            <w:r w:rsidRPr="008053AB">
              <w:lastRenderedPageBreak/>
              <w:t xml:space="preserve">Experience of working with </w:t>
            </w:r>
            <w:r w:rsidR="00D733C4">
              <w:t>people affected by mental health issues</w:t>
            </w:r>
          </w:p>
          <w:p w14:paraId="3F16BCE7" w14:textId="6C6B396D" w:rsidR="000B2447" w:rsidRDefault="000B2447" w:rsidP="00D733C4">
            <w:pPr>
              <w:pStyle w:val="ListParagraph"/>
              <w:numPr>
                <w:ilvl w:val="0"/>
                <w:numId w:val="3"/>
              </w:numPr>
            </w:pPr>
            <w:r>
              <w:t>Fully committed to Equal Opportunities</w:t>
            </w:r>
          </w:p>
          <w:p w14:paraId="688708B3" w14:textId="1A81ABCB" w:rsidR="00643E42" w:rsidRDefault="006563A6" w:rsidP="00D733C4">
            <w:pPr>
              <w:pStyle w:val="ListParagraph"/>
              <w:numPr>
                <w:ilvl w:val="0"/>
                <w:numId w:val="3"/>
              </w:numPr>
            </w:pPr>
            <w:r>
              <w:t>Lived</w:t>
            </w:r>
            <w:r w:rsidR="00643E42">
              <w:t xml:space="preserve"> experience of mental health</w:t>
            </w:r>
          </w:p>
          <w:p w14:paraId="101D9E32" w14:textId="7CB1765D" w:rsidR="00D733C4" w:rsidRPr="00D83EC5" w:rsidRDefault="00D733C4" w:rsidP="00D733C4">
            <w:pPr>
              <w:pStyle w:val="ListParagraph"/>
            </w:pPr>
          </w:p>
        </w:tc>
        <w:tc>
          <w:tcPr>
            <w:tcW w:w="3949" w:type="dxa"/>
          </w:tcPr>
          <w:p w14:paraId="01E9296C" w14:textId="4D15FA4F" w:rsidR="00C47C1D" w:rsidRDefault="000B2447" w:rsidP="00C47C1D">
            <w:pPr>
              <w:pStyle w:val="ListParagraph"/>
              <w:numPr>
                <w:ilvl w:val="0"/>
                <w:numId w:val="3"/>
              </w:numPr>
            </w:pPr>
            <w:r w:rsidRPr="008053AB">
              <w:lastRenderedPageBreak/>
              <w:t>Experience of inter-agency working</w:t>
            </w:r>
          </w:p>
          <w:p w14:paraId="05C8706D" w14:textId="4F919DF2" w:rsidR="006A7CA2" w:rsidRDefault="006A7CA2" w:rsidP="00DB006B">
            <w:pPr>
              <w:pStyle w:val="ListParagraph"/>
              <w:numPr>
                <w:ilvl w:val="0"/>
                <w:numId w:val="3"/>
              </w:numPr>
            </w:pPr>
            <w:r>
              <w:t>Pre employment support including experience of CV and application support, interview preparation</w:t>
            </w:r>
          </w:p>
          <w:p w14:paraId="281CAEAE" w14:textId="4C2FF3F6" w:rsidR="00C47C1D" w:rsidRDefault="00C47C1D" w:rsidP="00C47C1D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Working with employers to agree </w:t>
            </w:r>
            <w:r w:rsidR="0001194B">
              <w:t>adjustments</w:t>
            </w:r>
          </w:p>
          <w:p w14:paraId="6FBEA349" w14:textId="445A355A" w:rsidR="009635CE" w:rsidRDefault="009635CE" w:rsidP="009635CE">
            <w:pPr>
              <w:pStyle w:val="ListParagraph"/>
              <w:numPr>
                <w:ilvl w:val="0"/>
                <w:numId w:val="3"/>
              </w:numPr>
            </w:pPr>
            <w:r>
              <w:t>Understanding of impact of learning disabilities. Autism and other c</w:t>
            </w:r>
            <w:r w:rsidR="00613AA5">
              <w:t>onditions</w:t>
            </w:r>
          </w:p>
          <w:p w14:paraId="4B865C96" w14:textId="77777777" w:rsidR="000B2447" w:rsidRPr="00D83EC5" w:rsidRDefault="000B2447" w:rsidP="000B2447">
            <w:pPr>
              <w:pStyle w:val="ListParagraph"/>
            </w:pPr>
          </w:p>
        </w:tc>
      </w:tr>
      <w:tr w:rsidR="000B2447" w:rsidRPr="00E15356" w14:paraId="0923889F" w14:textId="77777777" w:rsidTr="00AC1319">
        <w:tc>
          <w:tcPr>
            <w:tcW w:w="1838" w:type="dxa"/>
          </w:tcPr>
          <w:p w14:paraId="57D9EE29" w14:textId="77777777" w:rsidR="000B2447" w:rsidRPr="0085341E" w:rsidRDefault="000B2447" w:rsidP="00AA78F3">
            <w:r w:rsidRPr="0085341E">
              <w:lastRenderedPageBreak/>
              <w:t>Relationships</w:t>
            </w:r>
          </w:p>
        </w:tc>
        <w:tc>
          <w:tcPr>
            <w:tcW w:w="3847" w:type="dxa"/>
          </w:tcPr>
          <w:p w14:paraId="5E928E5C" w14:textId="77777777" w:rsidR="000B2447" w:rsidRPr="00D83EC5" w:rsidRDefault="000B2447" w:rsidP="00AA78F3">
            <w:pPr>
              <w:numPr>
                <w:ilvl w:val="0"/>
                <w:numId w:val="6"/>
              </w:numPr>
              <w:spacing w:after="0" w:line="240" w:lineRule="auto"/>
            </w:pPr>
            <w:r w:rsidRPr="00D83EC5">
              <w:t xml:space="preserve">Ability to work effectively as a member of a team </w:t>
            </w:r>
          </w:p>
          <w:p w14:paraId="14CD3BA9" w14:textId="28D431AB" w:rsidR="000B2447" w:rsidRDefault="000B2447" w:rsidP="00AA78F3">
            <w:pPr>
              <w:numPr>
                <w:ilvl w:val="0"/>
                <w:numId w:val="6"/>
              </w:numPr>
              <w:spacing w:after="0" w:line="240" w:lineRule="auto"/>
            </w:pPr>
            <w:r w:rsidRPr="00D83EC5">
              <w:t>Ability to work well with a wide range of individuals such as</w:t>
            </w:r>
            <w:r>
              <w:t xml:space="preserve"> mental health professionals,</w:t>
            </w:r>
            <w:r w:rsidRPr="00D83EC5">
              <w:t xml:space="preserve"> </w:t>
            </w:r>
            <w:r w:rsidR="00F91297">
              <w:t>employers</w:t>
            </w:r>
            <w:r w:rsidRPr="00D83EC5">
              <w:t xml:space="preserve"> and clients.</w:t>
            </w:r>
          </w:p>
          <w:p w14:paraId="376C35BD" w14:textId="5272AFC0" w:rsidR="00F91297" w:rsidRPr="00D32524" w:rsidRDefault="00F91297" w:rsidP="00F91297">
            <w:pPr>
              <w:spacing w:after="0" w:line="240" w:lineRule="auto"/>
              <w:ind w:left="720"/>
            </w:pPr>
          </w:p>
        </w:tc>
        <w:tc>
          <w:tcPr>
            <w:tcW w:w="3949" w:type="dxa"/>
          </w:tcPr>
          <w:p w14:paraId="4D567717" w14:textId="77777777" w:rsidR="000B2447" w:rsidRPr="00E15356" w:rsidRDefault="000B2447" w:rsidP="00AA78F3">
            <w:pPr>
              <w:rPr>
                <w:sz w:val="20"/>
                <w:szCs w:val="20"/>
              </w:rPr>
            </w:pPr>
          </w:p>
        </w:tc>
      </w:tr>
    </w:tbl>
    <w:p w14:paraId="333CF861" w14:textId="77777777" w:rsidR="000B2447" w:rsidRPr="00D62402" w:rsidRDefault="000B2447" w:rsidP="000B2447">
      <w:pPr>
        <w:ind w:left="360"/>
        <w:rPr>
          <w:sz w:val="20"/>
          <w:szCs w:val="20"/>
        </w:rPr>
      </w:pPr>
    </w:p>
    <w:p w14:paraId="4511790E" w14:textId="77777777" w:rsidR="000B2447" w:rsidRDefault="000B2447" w:rsidP="000B2447"/>
    <w:p w14:paraId="5ADAFADD" w14:textId="77777777" w:rsidR="00B662B3" w:rsidRDefault="00B662B3"/>
    <w:sectPr w:rsidR="00B66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17D41"/>
    <w:multiLevelType w:val="hybridMultilevel"/>
    <w:tmpl w:val="DB72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E13"/>
    <w:multiLevelType w:val="hybridMultilevel"/>
    <w:tmpl w:val="7A6ABE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4ABF"/>
    <w:multiLevelType w:val="hybridMultilevel"/>
    <w:tmpl w:val="07F8F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A4AE3"/>
    <w:multiLevelType w:val="hybridMultilevel"/>
    <w:tmpl w:val="491070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A38FF"/>
    <w:multiLevelType w:val="hybridMultilevel"/>
    <w:tmpl w:val="AABED5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A6936"/>
    <w:multiLevelType w:val="hybridMultilevel"/>
    <w:tmpl w:val="0E0C4E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C6BD9"/>
    <w:multiLevelType w:val="hybridMultilevel"/>
    <w:tmpl w:val="C6D42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7283"/>
    <w:multiLevelType w:val="hybridMultilevel"/>
    <w:tmpl w:val="D2B4CD56"/>
    <w:lvl w:ilvl="0" w:tplc="ECC86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45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8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24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83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0CC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80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8B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4505">
    <w:abstractNumId w:val="7"/>
  </w:num>
  <w:num w:numId="2" w16cid:durableId="1539858437">
    <w:abstractNumId w:val="6"/>
  </w:num>
  <w:num w:numId="3" w16cid:durableId="1416395377">
    <w:abstractNumId w:val="2"/>
  </w:num>
  <w:num w:numId="4" w16cid:durableId="1895458984">
    <w:abstractNumId w:val="1"/>
  </w:num>
  <w:num w:numId="5" w16cid:durableId="937828970">
    <w:abstractNumId w:val="4"/>
  </w:num>
  <w:num w:numId="6" w16cid:durableId="735476782">
    <w:abstractNumId w:val="5"/>
  </w:num>
  <w:num w:numId="7" w16cid:durableId="1858957898">
    <w:abstractNumId w:val="0"/>
  </w:num>
  <w:num w:numId="8" w16cid:durableId="204680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57"/>
    <w:rsid w:val="0001194B"/>
    <w:rsid w:val="000246B8"/>
    <w:rsid w:val="00051E6E"/>
    <w:rsid w:val="0005631F"/>
    <w:rsid w:val="000B2447"/>
    <w:rsid w:val="000B50B4"/>
    <w:rsid w:val="00112054"/>
    <w:rsid w:val="00120614"/>
    <w:rsid w:val="001225B4"/>
    <w:rsid w:val="001455EF"/>
    <w:rsid w:val="00157286"/>
    <w:rsid w:val="0016452E"/>
    <w:rsid w:val="00193589"/>
    <w:rsid w:val="001D343B"/>
    <w:rsid w:val="001F1B37"/>
    <w:rsid w:val="0024618F"/>
    <w:rsid w:val="0025154D"/>
    <w:rsid w:val="002829E6"/>
    <w:rsid w:val="002967E4"/>
    <w:rsid w:val="002B2B93"/>
    <w:rsid w:val="002B76B1"/>
    <w:rsid w:val="002C62AA"/>
    <w:rsid w:val="002D4AEC"/>
    <w:rsid w:val="002F3C2C"/>
    <w:rsid w:val="00337736"/>
    <w:rsid w:val="00352DF3"/>
    <w:rsid w:val="00353E9B"/>
    <w:rsid w:val="003C1528"/>
    <w:rsid w:val="0040428A"/>
    <w:rsid w:val="004273B2"/>
    <w:rsid w:val="00454C54"/>
    <w:rsid w:val="004628F3"/>
    <w:rsid w:val="00464D1F"/>
    <w:rsid w:val="00467CB6"/>
    <w:rsid w:val="0047235D"/>
    <w:rsid w:val="00485D9A"/>
    <w:rsid w:val="004A6CCA"/>
    <w:rsid w:val="00554C98"/>
    <w:rsid w:val="00580557"/>
    <w:rsid w:val="005A37DC"/>
    <w:rsid w:val="005A4912"/>
    <w:rsid w:val="005C6E32"/>
    <w:rsid w:val="005D5F46"/>
    <w:rsid w:val="005F3316"/>
    <w:rsid w:val="005F7C60"/>
    <w:rsid w:val="00613AA5"/>
    <w:rsid w:val="0062764A"/>
    <w:rsid w:val="006353C9"/>
    <w:rsid w:val="00640C73"/>
    <w:rsid w:val="00643E42"/>
    <w:rsid w:val="00651508"/>
    <w:rsid w:val="006563A6"/>
    <w:rsid w:val="00660D40"/>
    <w:rsid w:val="00666725"/>
    <w:rsid w:val="006A7CA2"/>
    <w:rsid w:val="006F306E"/>
    <w:rsid w:val="00714062"/>
    <w:rsid w:val="00717348"/>
    <w:rsid w:val="007374C7"/>
    <w:rsid w:val="0074616A"/>
    <w:rsid w:val="00787211"/>
    <w:rsid w:val="007915B7"/>
    <w:rsid w:val="00793B42"/>
    <w:rsid w:val="00797EFD"/>
    <w:rsid w:val="007A25BB"/>
    <w:rsid w:val="007F3E4F"/>
    <w:rsid w:val="0080352F"/>
    <w:rsid w:val="00806C96"/>
    <w:rsid w:val="008117D1"/>
    <w:rsid w:val="0083118E"/>
    <w:rsid w:val="00831EE0"/>
    <w:rsid w:val="00850DC8"/>
    <w:rsid w:val="00873F98"/>
    <w:rsid w:val="008C1AF5"/>
    <w:rsid w:val="008C55ED"/>
    <w:rsid w:val="008D337C"/>
    <w:rsid w:val="008D501C"/>
    <w:rsid w:val="008F76C9"/>
    <w:rsid w:val="009173EC"/>
    <w:rsid w:val="009635CE"/>
    <w:rsid w:val="0096548A"/>
    <w:rsid w:val="00972629"/>
    <w:rsid w:val="0097788D"/>
    <w:rsid w:val="009A0727"/>
    <w:rsid w:val="009B1CCA"/>
    <w:rsid w:val="009B63C3"/>
    <w:rsid w:val="009C5BBA"/>
    <w:rsid w:val="009C6814"/>
    <w:rsid w:val="009E0396"/>
    <w:rsid w:val="00A571B1"/>
    <w:rsid w:val="00A76E33"/>
    <w:rsid w:val="00AA294B"/>
    <w:rsid w:val="00AA30AB"/>
    <w:rsid w:val="00AB70A1"/>
    <w:rsid w:val="00AC1319"/>
    <w:rsid w:val="00AC2542"/>
    <w:rsid w:val="00AF3953"/>
    <w:rsid w:val="00B0665A"/>
    <w:rsid w:val="00B13058"/>
    <w:rsid w:val="00B5139C"/>
    <w:rsid w:val="00B53A9C"/>
    <w:rsid w:val="00B650FF"/>
    <w:rsid w:val="00B66187"/>
    <w:rsid w:val="00B662B3"/>
    <w:rsid w:val="00B979A7"/>
    <w:rsid w:val="00BE1B2D"/>
    <w:rsid w:val="00C033E8"/>
    <w:rsid w:val="00C10FCE"/>
    <w:rsid w:val="00C15EF5"/>
    <w:rsid w:val="00C31851"/>
    <w:rsid w:val="00C47C1D"/>
    <w:rsid w:val="00C62995"/>
    <w:rsid w:val="00C65B0E"/>
    <w:rsid w:val="00C731BA"/>
    <w:rsid w:val="00C904C7"/>
    <w:rsid w:val="00C921CD"/>
    <w:rsid w:val="00CC57AB"/>
    <w:rsid w:val="00D01DD2"/>
    <w:rsid w:val="00D527D5"/>
    <w:rsid w:val="00D733C4"/>
    <w:rsid w:val="00D8190A"/>
    <w:rsid w:val="00D909AB"/>
    <w:rsid w:val="00D9652F"/>
    <w:rsid w:val="00DA64B4"/>
    <w:rsid w:val="00DB006B"/>
    <w:rsid w:val="00DF4CA8"/>
    <w:rsid w:val="00E13219"/>
    <w:rsid w:val="00E16285"/>
    <w:rsid w:val="00E33F9A"/>
    <w:rsid w:val="00E57144"/>
    <w:rsid w:val="00E81386"/>
    <w:rsid w:val="00EC6785"/>
    <w:rsid w:val="00F11299"/>
    <w:rsid w:val="00F14A05"/>
    <w:rsid w:val="00F16DB3"/>
    <w:rsid w:val="00F23FD0"/>
    <w:rsid w:val="00F56330"/>
    <w:rsid w:val="00F91297"/>
    <w:rsid w:val="00FA3293"/>
    <w:rsid w:val="00FD0B77"/>
    <w:rsid w:val="00FE16A2"/>
    <w:rsid w:val="00FF03B3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8BF0"/>
  <w15:chartTrackingRefBased/>
  <w15:docId w15:val="{64262155-CE68-4D2C-BEBC-80444183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8F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00AD94857934586DD0ECE643D0F94" ma:contentTypeVersion="18" ma:contentTypeDescription="Create a new document." ma:contentTypeScope="" ma:versionID="a0f1fa90ac35d04f0f87ea278d376e06">
  <xsd:schema xmlns:xsd="http://www.w3.org/2001/XMLSchema" xmlns:xs="http://www.w3.org/2001/XMLSchema" xmlns:p="http://schemas.microsoft.com/office/2006/metadata/properties" xmlns:ns2="501aa496-161c-49d9-b4b8-251a56fbf3ef" xmlns:ns3="cbc74dfe-a154-4b14-9f1d-bffb1a3bed31" targetNamespace="http://schemas.microsoft.com/office/2006/metadata/properties" ma:root="true" ma:fieldsID="1e203706af70efb09edeeabef712ac77" ns2:_="" ns3:_="">
    <xsd:import namespace="501aa496-161c-49d9-b4b8-251a56fbf3ef"/>
    <xsd:import namespace="cbc74dfe-a154-4b14-9f1d-bffb1a3be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a496-161c-49d9-b4b8-251a56fb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0f2841-a336-4fcf-aef9-da8f41e26b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4dfe-a154-4b14-9f1d-bffb1a3be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ac2afe-9ef5-40a7-a453-fbd16edda3f6}" ma:internalName="TaxCatchAll" ma:showField="CatchAllData" ma:web="cbc74dfe-a154-4b14-9f1d-bffb1a3be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1aa496-161c-49d9-b4b8-251a56fbf3ef">
      <Terms xmlns="http://schemas.microsoft.com/office/infopath/2007/PartnerControls"/>
    </lcf76f155ced4ddcb4097134ff3c332f>
    <TaxCatchAll xmlns="cbc74dfe-a154-4b14-9f1d-bffb1a3bed31" xsi:nil="true"/>
  </documentManagement>
</p:properties>
</file>

<file path=customXml/itemProps1.xml><?xml version="1.0" encoding="utf-8"?>
<ds:datastoreItem xmlns:ds="http://schemas.openxmlformats.org/officeDocument/2006/customXml" ds:itemID="{5312F101-0CE9-4934-8A70-FDDAE81AC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DEF43-BCEF-413A-BED2-1E6190F31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aa496-161c-49d9-b4b8-251a56fbf3ef"/>
    <ds:schemaRef ds:uri="cbc74dfe-a154-4b14-9f1d-bffb1a3be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4E899-6623-48B9-AB7F-25153F61385A}">
  <ds:schemaRefs>
    <ds:schemaRef ds:uri="http://schemas.microsoft.com/office/2006/metadata/properties"/>
    <ds:schemaRef ds:uri="http://schemas.microsoft.com/office/infopath/2007/PartnerControls"/>
    <ds:schemaRef ds:uri="501aa496-161c-49d9-b4b8-251a56fbf3ef"/>
    <ds:schemaRef ds:uri="cbc74dfe-a154-4b14-9f1d-bffb1a3bed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Willett</dc:creator>
  <cp:keywords/>
  <dc:description/>
  <cp:lastModifiedBy>Helen Forster</cp:lastModifiedBy>
  <cp:revision>17</cp:revision>
  <cp:lastPrinted>2019-06-11T09:10:00Z</cp:lastPrinted>
  <dcterms:created xsi:type="dcterms:W3CDTF">2025-01-17T12:43:00Z</dcterms:created>
  <dcterms:modified xsi:type="dcterms:W3CDTF">2025-01-17T13:10:00Z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0x010100CBD00AD94857934586DD0ECE643D0F94</vt:lpwstr>
  </property>
  <property fmtid="{D5CDD505-2E9C-101B-9397-08002B2CF9AE}" pid="3" name="MediaServiceImageTags">
    <vt:lpwstr/>
  </property>
</Properties>
</file>